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2D0FD" w14:textId="77777777" w:rsidR="00B432A0" w:rsidRDefault="00B432A0" w:rsidP="00B432A0">
      <w:pPr>
        <w:spacing w:after="0"/>
        <w:rPr>
          <w:sz w:val="36"/>
          <w:szCs w:val="36"/>
        </w:rPr>
      </w:pPr>
    </w:p>
    <w:p w14:paraId="169863C9" w14:textId="77777777" w:rsidR="00B432A0" w:rsidRDefault="00B432A0" w:rsidP="00B432A0">
      <w:pPr>
        <w:spacing w:after="0"/>
        <w:rPr>
          <w:sz w:val="36"/>
          <w:szCs w:val="36"/>
        </w:rPr>
      </w:pPr>
      <w:r>
        <w:rPr>
          <w:noProof/>
          <w:sz w:val="36"/>
          <w:szCs w:val="36"/>
        </w:rPr>
        <mc:AlternateContent>
          <mc:Choice Requires="wps">
            <w:drawing>
              <wp:anchor distT="0" distB="0" distL="114300" distR="114300" simplePos="0" relativeHeight="251659264" behindDoc="0" locked="0" layoutInCell="1" allowOverlap="1" wp14:anchorId="0D560A16" wp14:editId="38CD9E8C">
                <wp:simplePos x="0" y="0"/>
                <wp:positionH relativeFrom="column">
                  <wp:posOffset>1609725</wp:posOffset>
                </wp:positionH>
                <wp:positionV relativeFrom="paragraph">
                  <wp:posOffset>10160</wp:posOffset>
                </wp:positionV>
                <wp:extent cx="3145790" cy="885190"/>
                <wp:effectExtent l="0" t="0" r="16510" b="1079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790" cy="885190"/>
                        </a:xfrm>
                        <a:prstGeom prst="rect">
                          <a:avLst/>
                        </a:prstGeom>
                        <a:solidFill>
                          <a:srgbClr val="FFFFFF"/>
                        </a:solidFill>
                        <a:ln w="9525">
                          <a:solidFill>
                            <a:srgbClr val="000000"/>
                          </a:solidFill>
                          <a:miter lim="800000"/>
                          <a:headEnd/>
                          <a:tailEnd/>
                        </a:ln>
                      </wps:spPr>
                      <wps:txbx>
                        <w:txbxContent>
                          <w:p w14:paraId="3632B4A2" w14:textId="77777777" w:rsidR="00B432A0" w:rsidRPr="00C82C3F" w:rsidRDefault="00B432A0" w:rsidP="00B432A0">
                            <w:pPr>
                              <w:spacing w:after="0"/>
                              <w:jc w:val="center"/>
                              <w:rPr>
                                <w:b/>
                              </w:rPr>
                            </w:pPr>
                            <w:r w:rsidRPr="00C82C3F">
                              <w:rPr>
                                <w:b/>
                              </w:rPr>
                              <w:t>HOPKINTON FIRE DISTRICT</w:t>
                            </w:r>
                          </w:p>
                          <w:p w14:paraId="52486FEF" w14:textId="77777777" w:rsidR="00B432A0" w:rsidRDefault="00B432A0" w:rsidP="00B432A0">
                            <w:pPr>
                              <w:spacing w:after="0"/>
                              <w:jc w:val="center"/>
                            </w:pPr>
                            <w:r>
                              <w:tab/>
                              <w:t>2876 State Highway 11B</w:t>
                            </w:r>
                          </w:p>
                          <w:p w14:paraId="3FFB0FCC" w14:textId="77777777" w:rsidR="00B432A0" w:rsidRDefault="00B432A0" w:rsidP="00B432A0">
                            <w:pPr>
                              <w:spacing w:after="0"/>
                              <w:jc w:val="center"/>
                            </w:pPr>
                            <w:r>
                              <w:t>Hopkinton, New York  12965</w:t>
                            </w:r>
                          </w:p>
                          <w:p w14:paraId="1D99D523" w14:textId="77777777" w:rsidR="00B432A0" w:rsidRDefault="00B432A0" w:rsidP="00B432A0">
                            <w:pPr>
                              <w:spacing w:after="0"/>
                              <w:jc w:val="center"/>
                            </w:pPr>
                            <w:r>
                              <w:t>(315) 328-4682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560A16" id="_x0000_t202" coordsize="21600,21600" o:spt="202" path="m,l,21600r21600,l21600,xe">
                <v:stroke joinstyle="miter"/>
                <v:path gradientshapeok="t" o:connecttype="rect"/>
              </v:shapetype>
              <v:shape id="Text Box 7" o:spid="_x0000_s1026" type="#_x0000_t202" style="position:absolute;margin-left:126.75pt;margin-top:.8pt;width:247.7pt;height:69.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">
                <v:textbox style="mso-fit-shape-to-text:t">
                  <w:txbxContent>
                    <w:p w14:paraId="3632B4A2" w14:textId="77777777" w:rsidR="00B432A0" w:rsidRPr="00C82C3F" w:rsidRDefault="00B432A0" w:rsidP="00B432A0">
                      <w:pPr>
                        <w:spacing w:after="0"/>
                        <w:jc w:val="center"/>
                        <w:rPr>
                          <w:b/>
                        </w:rPr>
                      </w:pPr>
                      <w:r w:rsidRPr="00C82C3F">
                        <w:rPr>
                          <w:b/>
                        </w:rPr>
                        <w:t>HOPKINTON FIRE DISTRICT</w:t>
                      </w:r>
                    </w:p>
                    <w:p w14:paraId="52486FEF" w14:textId="77777777" w:rsidR="00B432A0" w:rsidRDefault="00B432A0" w:rsidP="00B432A0">
                      <w:pPr>
                        <w:spacing w:after="0"/>
                        <w:jc w:val="center"/>
                      </w:pPr>
                      <w:r>
                        <w:tab/>
                        <w:t>2876 State Highway 11B</w:t>
                      </w:r>
                    </w:p>
                    <w:p w14:paraId="3FFB0FCC" w14:textId="77777777" w:rsidR="00B432A0" w:rsidRDefault="00B432A0" w:rsidP="00B432A0">
                      <w:pPr>
                        <w:spacing w:after="0"/>
                        <w:jc w:val="center"/>
                      </w:pPr>
                      <w:r>
                        <w:t>Hopkinton, New York  12965</w:t>
                      </w:r>
                    </w:p>
                    <w:p w14:paraId="1D99D523" w14:textId="77777777" w:rsidR="00B432A0" w:rsidRDefault="00B432A0" w:rsidP="00B432A0">
                      <w:pPr>
                        <w:spacing w:after="0"/>
                        <w:jc w:val="center"/>
                      </w:pPr>
                      <w:r>
                        <w:t>(315) 328-4682</w:t>
                      </w:r>
                    </w:p>
                  </w:txbxContent>
                </v:textbox>
              </v:shape>
            </w:pict>
          </mc:Fallback>
        </mc:AlternateContent>
      </w:r>
      <w:r>
        <w:rPr>
          <w:noProof/>
          <w:sz w:val="36"/>
          <w:szCs w:val="36"/>
        </w:rPr>
        <w:drawing>
          <wp:inline distT="0" distB="0" distL="0" distR="0" wp14:anchorId="43482F4F" wp14:editId="434BCA5B">
            <wp:extent cx="1447800" cy="1463202"/>
            <wp:effectExtent l="19050" t="0" r="0" b="0"/>
            <wp:docPr id="1" name="Picture 1" descr="C:\Users\Mom\Pictures\Microsoft Clip Organizer\j0347039.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m\Pictures\Microsoft Clip Organizer\j0347039.wmf"/>
                    <pic:cNvPicPr>
                      <a:picLocks noChangeAspect="1" noChangeArrowheads="1"/>
                    </pic:cNvPicPr>
                  </pic:nvPicPr>
                  <pic:blipFill>
                    <a:blip r:embed="rId5" cstate="print"/>
                    <a:srcRect/>
                    <a:stretch>
                      <a:fillRect/>
                    </a:stretch>
                  </pic:blipFill>
                  <pic:spPr bwMode="auto">
                    <a:xfrm>
                      <a:off x="0" y="0"/>
                      <a:ext cx="1447800" cy="1463202"/>
                    </a:xfrm>
                    <a:prstGeom prst="rect">
                      <a:avLst/>
                    </a:prstGeom>
                    <a:noFill/>
                    <a:ln w="9525">
                      <a:noFill/>
                      <a:miter lim="800000"/>
                      <a:headEnd/>
                      <a:tailEnd/>
                    </a:ln>
                  </pic:spPr>
                </pic:pic>
              </a:graphicData>
            </a:graphic>
          </wp:inline>
        </w:drawing>
      </w:r>
      <w:r>
        <w:rPr>
          <w:sz w:val="36"/>
          <w:szCs w:val="36"/>
        </w:rPr>
        <w:tab/>
      </w:r>
    </w:p>
    <w:p w14:paraId="6F38E2BE" w14:textId="77777777" w:rsidR="00B432A0" w:rsidRDefault="00B432A0" w:rsidP="00B432A0">
      <w:pPr>
        <w:spacing w:after="0"/>
        <w:rPr>
          <w:sz w:val="36"/>
          <w:szCs w:val="36"/>
        </w:rPr>
      </w:pPr>
    </w:p>
    <w:p w14:paraId="745F9339" w14:textId="77777777" w:rsidR="00B432A0" w:rsidRDefault="00B432A0" w:rsidP="00B432A0">
      <w:pPr>
        <w:spacing w:after="0"/>
      </w:pPr>
      <w:r>
        <w:t>Board of Fire Commissioners – December 9, 2025</w:t>
      </w:r>
    </w:p>
    <w:p w14:paraId="119FE9D2" w14:textId="77777777" w:rsidR="00B432A0" w:rsidRDefault="00B432A0" w:rsidP="00B432A0">
      <w:pPr>
        <w:spacing w:after="0"/>
      </w:pPr>
    </w:p>
    <w:p w14:paraId="3ED9D75C" w14:textId="77777777" w:rsidR="00B432A0" w:rsidRDefault="00B432A0" w:rsidP="00B432A0">
      <w:pPr>
        <w:spacing w:after="0"/>
      </w:pPr>
      <w:r>
        <w:t>Present:</w:t>
      </w:r>
      <w:r>
        <w:tab/>
        <w:t>Dave Perry, Ernest Wood, Jeff Burnham, Ernest Wood, Jim Lyon, Sue Wood</w:t>
      </w:r>
    </w:p>
    <w:p w14:paraId="4627B57F" w14:textId="77777777" w:rsidR="00B432A0" w:rsidRDefault="00B432A0" w:rsidP="00B432A0">
      <w:pPr>
        <w:spacing w:after="0"/>
      </w:pPr>
      <w:r>
        <w:t>Absent:</w:t>
      </w:r>
      <w:r>
        <w:tab/>
      </w:r>
      <w:r>
        <w:tab/>
        <w:t>Carl Pitts, Rob Stillwell</w:t>
      </w:r>
    </w:p>
    <w:p w14:paraId="7C6A9124" w14:textId="77777777" w:rsidR="00B432A0" w:rsidRDefault="00B432A0" w:rsidP="00B432A0">
      <w:pPr>
        <w:spacing w:after="0"/>
      </w:pPr>
      <w:r>
        <w:t>Guest:</w:t>
      </w:r>
      <w:r>
        <w:tab/>
      </w:r>
      <w:r>
        <w:tab/>
        <w:t>Steve Parker, Jenn White, Irene Perry, Peggy Burnham, Deborah Rust, Dick Eakins,</w:t>
      </w:r>
    </w:p>
    <w:p w14:paraId="1F4F0146" w14:textId="77777777" w:rsidR="00B432A0" w:rsidRDefault="00B432A0" w:rsidP="00B432A0">
      <w:pPr>
        <w:spacing w:after="0"/>
      </w:pPr>
      <w:r>
        <w:tab/>
      </w:r>
      <w:r>
        <w:tab/>
        <w:t>Matt Razi, Truman Burnett, Gabe Knouse</w:t>
      </w:r>
    </w:p>
    <w:p w14:paraId="34F0A330" w14:textId="77777777" w:rsidR="00B432A0" w:rsidRDefault="00B432A0" w:rsidP="00B432A0">
      <w:pPr>
        <w:spacing w:after="0"/>
      </w:pPr>
    </w:p>
    <w:p w14:paraId="0EB12A3A" w14:textId="77777777" w:rsidR="00B432A0" w:rsidRDefault="00B432A0" w:rsidP="00B432A0">
      <w:pPr>
        <w:spacing w:after="0"/>
      </w:pPr>
      <w:proofErr w:type="gramStart"/>
      <w:r>
        <w:t>Chairman</w:t>
      </w:r>
      <w:proofErr w:type="gramEnd"/>
      <w:r>
        <w:t xml:space="preserve"> Perry called the meeting to order at 7:01 p.m.  followed by the Pledge of Allegiance.  Ernest Wood (Jeff Burnham) moved to approve the agenda as presented.  All in favor; motion carried.</w:t>
      </w:r>
    </w:p>
    <w:p w14:paraId="3DADB8FB" w14:textId="77777777" w:rsidR="00B432A0" w:rsidRDefault="00B432A0" w:rsidP="00B432A0">
      <w:pPr>
        <w:spacing w:after="0"/>
      </w:pPr>
    </w:p>
    <w:p w14:paraId="4C9E3AB7" w14:textId="77777777" w:rsidR="00B432A0" w:rsidRDefault="00B432A0" w:rsidP="00B432A0">
      <w:pPr>
        <w:spacing w:after="0"/>
      </w:pPr>
      <w:r>
        <w:t>Jeff Burnham (Ernest Wood) moved to approve the November minutes as presented.  All in favor; motion carried.</w:t>
      </w:r>
    </w:p>
    <w:p w14:paraId="6D3F6DE5" w14:textId="77777777" w:rsidR="00B432A0" w:rsidRDefault="00B432A0" w:rsidP="00B432A0">
      <w:pPr>
        <w:spacing w:after="0"/>
      </w:pPr>
    </w:p>
    <w:p w14:paraId="3567EE37" w14:textId="77777777" w:rsidR="00B432A0" w:rsidRDefault="00B432A0" w:rsidP="00B432A0">
      <w:pPr>
        <w:spacing w:after="0"/>
      </w:pPr>
      <w:r>
        <w:t xml:space="preserve">The following claims </w:t>
      </w:r>
      <w:proofErr w:type="gramStart"/>
      <w:r>
        <w:t>were presented</w:t>
      </w:r>
      <w:proofErr w:type="gramEnd"/>
      <w:r>
        <w:t xml:space="preserve"> for payment:</w:t>
      </w:r>
    </w:p>
    <w:p w14:paraId="6F2A8FEA" w14:textId="77777777" w:rsidR="00B432A0" w:rsidRDefault="00B432A0" w:rsidP="00B432A0">
      <w:pPr>
        <w:spacing w:after="0"/>
      </w:pPr>
    </w:p>
    <w:p w14:paraId="4EDFFF57" w14:textId="77777777" w:rsidR="00B432A0" w:rsidRDefault="00B432A0" w:rsidP="00B432A0">
      <w:pPr>
        <w:spacing w:after="0"/>
      </w:pPr>
      <w:r>
        <w:tab/>
      </w:r>
      <w:r>
        <w:rPr>
          <w:u w:val="single"/>
        </w:rPr>
        <w:t>General checking</w:t>
      </w:r>
    </w:p>
    <w:p w14:paraId="025385D9" w14:textId="77777777" w:rsidR="00B432A0" w:rsidRPr="00AE3DD0" w:rsidRDefault="00B432A0" w:rsidP="00B432A0">
      <w:pPr>
        <w:spacing w:after="0"/>
      </w:pPr>
    </w:p>
    <w:p w14:paraId="5942961F" w14:textId="77777777" w:rsidR="00B432A0" w:rsidRDefault="00B432A0" w:rsidP="00B432A0">
      <w:pPr>
        <w:pStyle w:val="ListParagraph"/>
        <w:numPr>
          <w:ilvl w:val="0"/>
          <w:numId w:val="1"/>
        </w:numPr>
        <w:spacing w:after="0"/>
      </w:pPr>
      <w:r>
        <w:t>NBT Bank – Service Charge</w:t>
      </w:r>
      <w:r>
        <w:tab/>
      </w:r>
      <w:r>
        <w:tab/>
      </w:r>
      <w:r>
        <w:tab/>
      </w:r>
      <w:r>
        <w:tab/>
        <w:t>$10.98</w:t>
      </w:r>
    </w:p>
    <w:p w14:paraId="6A85F742" w14:textId="77777777" w:rsidR="00B432A0" w:rsidRDefault="00B432A0" w:rsidP="00B432A0">
      <w:pPr>
        <w:pStyle w:val="ListParagraph"/>
        <w:numPr>
          <w:ilvl w:val="0"/>
          <w:numId w:val="1"/>
        </w:numPr>
        <w:spacing w:after="0"/>
      </w:pPr>
      <w:r>
        <w:t>National Grid – electricity</w:t>
      </w:r>
      <w:r>
        <w:tab/>
      </w:r>
      <w:r>
        <w:tab/>
      </w:r>
      <w:r>
        <w:tab/>
      </w:r>
      <w:r>
        <w:tab/>
        <w:t>$289.17</w:t>
      </w:r>
    </w:p>
    <w:p w14:paraId="306B8135" w14:textId="77777777" w:rsidR="00B432A0" w:rsidRDefault="00B432A0" w:rsidP="00B432A0">
      <w:pPr>
        <w:pStyle w:val="ListParagraph"/>
        <w:numPr>
          <w:ilvl w:val="0"/>
          <w:numId w:val="1"/>
        </w:numPr>
        <w:spacing w:after="0"/>
      </w:pPr>
      <w:r>
        <w:t>Charter Communications – internet/phone</w:t>
      </w:r>
      <w:r>
        <w:tab/>
      </w:r>
      <w:r>
        <w:tab/>
        <w:t>$150.00</w:t>
      </w:r>
    </w:p>
    <w:p w14:paraId="2748AD1D" w14:textId="77777777" w:rsidR="00B432A0" w:rsidRDefault="00B432A0" w:rsidP="00B432A0">
      <w:pPr>
        <w:pStyle w:val="ListParagraph"/>
        <w:numPr>
          <w:ilvl w:val="0"/>
          <w:numId w:val="1"/>
        </w:numPr>
        <w:spacing w:after="0"/>
      </w:pPr>
      <w:r>
        <w:t>James Lyon – treasurer fee</w:t>
      </w:r>
      <w:r>
        <w:tab/>
      </w:r>
      <w:r>
        <w:tab/>
      </w:r>
      <w:r>
        <w:tab/>
      </w:r>
      <w:r>
        <w:tab/>
        <w:t>$100.00</w:t>
      </w:r>
    </w:p>
    <w:p w14:paraId="2A2609BA" w14:textId="77777777" w:rsidR="00B432A0" w:rsidRDefault="00B432A0" w:rsidP="00B432A0">
      <w:pPr>
        <w:pStyle w:val="ListParagraph"/>
        <w:numPr>
          <w:ilvl w:val="0"/>
          <w:numId w:val="1"/>
        </w:numPr>
        <w:spacing w:after="0"/>
      </w:pPr>
      <w:r>
        <w:t>Ferrell Gas – propane</w:t>
      </w:r>
      <w:r>
        <w:tab/>
      </w:r>
      <w:r>
        <w:tab/>
      </w:r>
      <w:r>
        <w:tab/>
      </w:r>
      <w:r>
        <w:tab/>
        <w:t>$470.17</w:t>
      </w:r>
    </w:p>
    <w:p w14:paraId="104FF665" w14:textId="77777777" w:rsidR="00B432A0" w:rsidRDefault="00B432A0" w:rsidP="00B432A0">
      <w:pPr>
        <w:pStyle w:val="ListParagraph"/>
        <w:numPr>
          <w:ilvl w:val="0"/>
          <w:numId w:val="1"/>
        </w:numPr>
        <w:spacing w:after="0"/>
      </w:pPr>
      <w:r>
        <w:t>Jerome Fire Equipment – gloves &amp; polytac LED</w:t>
      </w:r>
      <w:r>
        <w:tab/>
        <w:t>$855.37</w:t>
      </w:r>
    </w:p>
    <w:p w14:paraId="66AC41A7" w14:textId="77777777" w:rsidR="00B432A0" w:rsidRDefault="00B432A0" w:rsidP="00B432A0">
      <w:pPr>
        <w:pStyle w:val="ListParagraph"/>
        <w:numPr>
          <w:ilvl w:val="0"/>
          <w:numId w:val="1"/>
        </w:numPr>
        <w:spacing w:after="0"/>
      </w:pPr>
      <w:r>
        <w:t>Association of Fire Districts – membership dues</w:t>
      </w:r>
      <w:r>
        <w:tab/>
        <w:t>$325.00</w:t>
      </w:r>
    </w:p>
    <w:p w14:paraId="795F9003" w14:textId="77777777" w:rsidR="00B432A0" w:rsidRDefault="00B432A0" w:rsidP="00B432A0">
      <w:pPr>
        <w:spacing w:after="0"/>
      </w:pPr>
    </w:p>
    <w:p w14:paraId="6224B5F4" w14:textId="518E10BB" w:rsidR="00B432A0" w:rsidRDefault="00B432A0" w:rsidP="00B432A0">
      <w:pPr>
        <w:spacing w:after="0"/>
      </w:pPr>
      <w:r>
        <w:t xml:space="preserve">Ernest Wood (Jeff Burnham) moved to approve payment of presented claims.  All in </w:t>
      </w:r>
      <w:r w:rsidR="008165EB">
        <w:t>favor;</w:t>
      </w:r>
      <w:r>
        <w:t xml:space="preserve"> motion carried.  Invoices for the election inspectors (Sue Lyon and Vickie French) </w:t>
      </w:r>
      <w:proofErr w:type="gramStart"/>
      <w:r>
        <w:t>were added</w:t>
      </w:r>
      <w:proofErr w:type="gramEnd"/>
      <w:r>
        <w:t xml:space="preserve"> for $70 each.  Ernest Wood (Jeff Burnham) moved to approve the additional invoices.  All in favor; motion carried.</w:t>
      </w:r>
    </w:p>
    <w:p w14:paraId="35653D04" w14:textId="77777777" w:rsidR="00B432A0" w:rsidRDefault="00B432A0" w:rsidP="00B432A0">
      <w:pPr>
        <w:spacing w:after="0"/>
      </w:pPr>
    </w:p>
    <w:p w14:paraId="07E28119" w14:textId="77777777" w:rsidR="00B432A0" w:rsidRDefault="00B432A0" w:rsidP="00B432A0">
      <w:pPr>
        <w:spacing w:after="0"/>
      </w:pPr>
      <w:r>
        <w:lastRenderedPageBreak/>
        <w:t xml:space="preserve">It </w:t>
      </w:r>
      <w:proofErr w:type="gramStart"/>
      <w:r>
        <w:t>was also noted</w:t>
      </w:r>
      <w:proofErr w:type="gramEnd"/>
      <w:r>
        <w:t xml:space="preserve"> that the fire protection to Parishville Fire District in the amount of $500 will </w:t>
      </w:r>
      <w:proofErr w:type="gramStart"/>
      <w:r>
        <w:t>be paid</w:t>
      </w:r>
      <w:proofErr w:type="gramEnd"/>
      <w:r>
        <w:t xml:space="preserve"> at the end of year meeting.</w:t>
      </w:r>
    </w:p>
    <w:p w14:paraId="177F49DE" w14:textId="77777777" w:rsidR="00B432A0" w:rsidRDefault="00B432A0" w:rsidP="00B432A0">
      <w:pPr>
        <w:spacing w:after="0"/>
      </w:pPr>
    </w:p>
    <w:p w14:paraId="09417C74" w14:textId="77777777" w:rsidR="00B432A0" w:rsidRDefault="00B432A0" w:rsidP="00B432A0">
      <w:pPr>
        <w:spacing w:after="0"/>
      </w:pPr>
      <w:r>
        <w:t>Treasurer Lyon reported the following account balances:</w:t>
      </w:r>
    </w:p>
    <w:p w14:paraId="30502776" w14:textId="77777777" w:rsidR="00B432A0" w:rsidRDefault="00B432A0" w:rsidP="00B432A0">
      <w:pPr>
        <w:spacing w:after="0"/>
      </w:pPr>
    </w:p>
    <w:p w14:paraId="0E06B1FC" w14:textId="77777777" w:rsidR="00B432A0" w:rsidRDefault="00B432A0" w:rsidP="00B432A0">
      <w:pPr>
        <w:pStyle w:val="ListParagraph"/>
        <w:numPr>
          <w:ilvl w:val="0"/>
          <w:numId w:val="2"/>
        </w:numPr>
        <w:spacing w:after="0"/>
      </w:pPr>
      <w:r>
        <w:t>NBT General Checking</w:t>
      </w:r>
      <w:r>
        <w:tab/>
      </w:r>
      <w:r>
        <w:tab/>
      </w:r>
      <w:r>
        <w:tab/>
      </w:r>
      <w:r>
        <w:tab/>
        <w:t>$204.76</w:t>
      </w:r>
    </w:p>
    <w:p w14:paraId="31E6DB67" w14:textId="77777777" w:rsidR="00B432A0" w:rsidRDefault="00B432A0" w:rsidP="00B432A0">
      <w:pPr>
        <w:pStyle w:val="ListParagraph"/>
        <w:numPr>
          <w:ilvl w:val="0"/>
          <w:numId w:val="2"/>
        </w:numPr>
        <w:spacing w:after="0"/>
      </w:pPr>
      <w:r>
        <w:t>NBT Savings</w:t>
      </w:r>
      <w:r>
        <w:tab/>
      </w:r>
      <w:r>
        <w:tab/>
      </w:r>
      <w:r>
        <w:tab/>
      </w:r>
      <w:r>
        <w:tab/>
      </w:r>
      <w:r>
        <w:tab/>
        <w:t>$32,630.38</w:t>
      </w:r>
    </w:p>
    <w:p w14:paraId="007BC382" w14:textId="77777777" w:rsidR="00B432A0" w:rsidRDefault="00B432A0" w:rsidP="00B432A0">
      <w:pPr>
        <w:pStyle w:val="ListParagraph"/>
        <w:numPr>
          <w:ilvl w:val="0"/>
          <w:numId w:val="2"/>
        </w:numPr>
        <w:spacing w:after="0"/>
      </w:pPr>
      <w:r>
        <w:t xml:space="preserve">NBT Firehouse, Land &amp; Building Checking </w:t>
      </w:r>
      <w:r>
        <w:tab/>
        <w:t>$82.33</w:t>
      </w:r>
    </w:p>
    <w:p w14:paraId="2707F179" w14:textId="77777777" w:rsidR="00B432A0" w:rsidRDefault="00B432A0" w:rsidP="00B432A0">
      <w:pPr>
        <w:pStyle w:val="ListParagraph"/>
        <w:numPr>
          <w:ilvl w:val="0"/>
          <w:numId w:val="2"/>
        </w:numPr>
        <w:spacing w:after="0"/>
      </w:pPr>
      <w:r>
        <w:t>NBT Firehouse, Land &amp; Building Savings</w:t>
      </w:r>
      <w:r>
        <w:tab/>
      </w:r>
      <w:r>
        <w:tab/>
        <w:t>$97,556.42</w:t>
      </w:r>
    </w:p>
    <w:p w14:paraId="76C77EFB" w14:textId="77777777" w:rsidR="00B432A0" w:rsidRDefault="00B432A0" w:rsidP="00B432A0">
      <w:pPr>
        <w:pStyle w:val="ListParagraph"/>
        <w:numPr>
          <w:ilvl w:val="0"/>
          <w:numId w:val="2"/>
        </w:numPr>
        <w:spacing w:after="0"/>
      </w:pPr>
      <w:r>
        <w:t>Petty cash</w:t>
      </w:r>
      <w:r>
        <w:tab/>
      </w:r>
      <w:r>
        <w:tab/>
      </w:r>
      <w:r>
        <w:tab/>
      </w:r>
      <w:r>
        <w:tab/>
      </w:r>
      <w:r>
        <w:tab/>
        <w:t>$144.57</w:t>
      </w:r>
    </w:p>
    <w:p w14:paraId="5E5F4839" w14:textId="77777777" w:rsidR="00B432A0" w:rsidRDefault="00B432A0" w:rsidP="00B432A0">
      <w:pPr>
        <w:pStyle w:val="ListParagraph"/>
        <w:numPr>
          <w:ilvl w:val="0"/>
          <w:numId w:val="2"/>
        </w:numPr>
        <w:spacing w:after="0"/>
      </w:pPr>
      <w:r>
        <w:t>Capital Reserve</w:t>
      </w:r>
      <w:r>
        <w:tab/>
      </w:r>
      <w:r>
        <w:tab/>
      </w:r>
      <w:r>
        <w:tab/>
      </w:r>
      <w:r>
        <w:tab/>
      </w:r>
      <w:r>
        <w:tab/>
        <w:t>$63,445.69</w:t>
      </w:r>
    </w:p>
    <w:p w14:paraId="08629DA2" w14:textId="77777777" w:rsidR="00B432A0" w:rsidRDefault="00B432A0" w:rsidP="00B432A0">
      <w:pPr>
        <w:pStyle w:val="ListParagraph"/>
        <w:numPr>
          <w:ilvl w:val="0"/>
          <w:numId w:val="2"/>
        </w:numPr>
        <w:spacing w:after="0"/>
      </w:pPr>
      <w:r>
        <w:t>Equipment Reserve</w:t>
      </w:r>
      <w:r>
        <w:tab/>
      </w:r>
      <w:r>
        <w:tab/>
      </w:r>
      <w:r>
        <w:tab/>
      </w:r>
      <w:r>
        <w:tab/>
        <w:t>$47,180.27</w:t>
      </w:r>
    </w:p>
    <w:p w14:paraId="4A460B0B" w14:textId="77777777" w:rsidR="00B432A0" w:rsidRDefault="00B432A0" w:rsidP="00B432A0">
      <w:pPr>
        <w:spacing w:after="0"/>
      </w:pPr>
    </w:p>
    <w:p w14:paraId="7C2291DD" w14:textId="07ABEEBB" w:rsidR="00B432A0" w:rsidRDefault="00B432A0" w:rsidP="00B432A0">
      <w:pPr>
        <w:spacing w:after="0"/>
      </w:pPr>
      <w:r>
        <w:t xml:space="preserve">Ernest Wood (Jeff Burnham) moved to approve a transfer of $856 to </w:t>
      </w:r>
      <w:r w:rsidR="008165EB">
        <w:t>turn out</w:t>
      </w:r>
      <w:r>
        <w:t xml:space="preserve"> gear.  All in favor; motion carried.  Jeff Burnham (Ernest Wood) moved to approve a transfer of $269 to lights.  All in favor; motion carried.  Jeff Burnham (Ernest Wood) moved to approve the financial report.  All in favor; motion carried.</w:t>
      </w:r>
    </w:p>
    <w:p w14:paraId="5542C890" w14:textId="77777777" w:rsidR="00B432A0" w:rsidRDefault="00B432A0" w:rsidP="00B432A0">
      <w:pPr>
        <w:spacing w:after="0"/>
      </w:pPr>
    </w:p>
    <w:p w14:paraId="7E15311F" w14:textId="27821113" w:rsidR="00B432A0" w:rsidRDefault="00B432A0" w:rsidP="00B432A0">
      <w:pPr>
        <w:spacing w:after="0"/>
      </w:pPr>
      <w:r>
        <w:rPr>
          <w:u w:val="single"/>
        </w:rPr>
        <w:t>Privilege of Floor</w:t>
      </w:r>
      <w:r>
        <w:t xml:space="preserve"> – Dick Eakins inquired why there were no commissioners, no building committee members or public at the </w:t>
      </w:r>
      <w:r w:rsidR="008165EB">
        <w:t>kickoff</w:t>
      </w:r>
      <w:r>
        <w:t xml:space="preserve"> meeting.  He also stated that it appeared there was no interest in the value engineering and he was unhappy with the process. He has cancelled his meeting with his engineer  as he feels there is no interest in saving funds.  He informed the commissioners he </w:t>
      </w:r>
      <w:proofErr w:type="gramStart"/>
      <w:r>
        <w:t>was told</w:t>
      </w:r>
      <w:proofErr w:type="gramEnd"/>
      <w:r>
        <w:t xml:space="preserve"> that the storage upstairs could cost approximately $150,000.  Steve Parker replied that the last three (3) years </w:t>
      </w:r>
      <w:proofErr w:type="gramStart"/>
      <w:r>
        <w:t>were spent</w:t>
      </w:r>
      <w:proofErr w:type="gramEnd"/>
      <w:r>
        <w:t xml:space="preserve"> looking at ways to save.  A total of $2.8 million in grants has </w:t>
      </w:r>
      <w:proofErr w:type="gramStart"/>
      <w:r>
        <w:t>been received</w:t>
      </w:r>
      <w:proofErr w:type="gramEnd"/>
      <w:r>
        <w:t xml:space="preserve"> and everyone should be celebrating this fact.  The </w:t>
      </w:r>
      <w:r w:rsidR="008165EB">
        <w:t>building</w:t>
      </w:r>
      <w:r>
        <w:t xml:space="preserve"> currently </w:t>
      </w:r>
      <w:proofErr w:type="gramStart"/>
      <w:r>
        <w:t>being built</w:t>
      </w:r>
      <w:proofErr w:type="gramEnd"/>
      <w:r>
        <w:t xml:space="preserve"> is smaller than needed and they cannot even have automatic garage doors.</w:t>
      </w:r>
    </w:p>
    <w:p w14:paraId="0E0A7949" w14:textId="77777777" w:rsidR="00B432A0" w:rsidRDefault="00B432A0" w:rsidP="00B432A0">
      <w:pPr>
        <w:spacing w:after="0"/>
      </w:pPr>
    </w:p>
    <w:p w14:paraId="42DBA549" w14:textId="77777777" w:rsidR="00B432A0" w:rsidRDefault="00B432A0" w:rsidP="00B432A0">
      <w:pPr>
        <w:spacing w:after="0"/>
      </w:pPr>
      <w:r>
        <w:rPr>
          <w:u w:val="single"/>
        </w:rPr>
        <w:t>Correspondence</w:t>
      </w:r>
      <w:r>
        <w:t xml:space="preserve"> – none </w:t>
      </w:r>
      <w:proofErr w:type="gramStart"/>
      <w:r>
        <w:t>at this time</w:t>
      </w:r>
      <w:proofErr w:type="gramEnd"/>
    </w:p>
    <w:p w14:paraId="7F60AB18" w14:textId="77777777" w:rsidR="00B432A0" w:rsidRDefault="00B432A0" w:rsidP="00B432A0">
      <w:pPr>
        <w:spacing w:after="0"/>
      </w:pPr>
    </w:p>
    <w:p w14:paraId="3A90C628" w14:textId="536D87EF" w:rsidR="00B432A0" w:rsidRDefault="00B432A0" w:rsidP="00B432A0">
      <w:pPr>
        <w:spacing w:after="0"/>
      </w:pPr>
      <w:r>
        <w:rPr>
          <w:u w:val="single"/>
        </w:rPr>
        <w:t>Chief’s Report</w:t>
      </w:r>
      <w:r>
        <w:t xml:space="preserve"> – Chief Parker reported there are no known building or mechanical issues to report at this time.  Truck inspections/inventory </w:t>
      </w:r>
      <w:proofErr w:type="gramStart"/>
      <w:r>
        <w:t>were completed</w:t>
      </w:r>
      <w:proofErr w:type="gramEnd"/>
      <w:r>
        <w:t xml:space="preserve"> with no issues to report.  SCBA inspections </w:t>
      </w:r>
      <w:proofErr w:type="gramStart"/>
      <w:r>
        <w:t>were completed</w:t>
      </w:r>
      <w:proofErr w:type="gramEnd"/>
      <w:r>
        <w:t xml:space="preserve"> with no issues to report.  The UTV has </w:t>
      </w:r>
      <w:proofErr w:type="gramStart"/>
      <w:r>
        <w:t xml:space="preserve">been </w:t>
      </w:r>
      <w:r w:rsidR="008165EB">
        <w:t>winterized</w:t>
      </w:r>
      <w:proofErr w:type="gramEnd"/>
      <w:r w:rsidR="008165EB">
        <w:t>,</w:t>
      </w:r>
      <w:r>
        <w:t xml:space="preserve"> and the tracks will </w:t>
      </w:r>
      <w:proofErr w:type="gramStart"/>
      <w:r>
        <w:t>be installed</w:t>
      </w:r>
      <w:proofErr w:type="gramEnd"/>
      <w:r>
        <w:t xml:space="preserve"> soon for deep snow response.  The trailer will then </w:t>
      </w:r>
      <w:proofErr w:type="gramStart"/>
      <w:r>
        <w:t>be moved</w:t>
      </w:r>
      <w:proofErr w:type="gramEnd"/>
      <w:r>
        <w:t xml:space="preserve"> to the fill site.  In November, members logged in </w:t>
      </w:r>
      <w:proofErr w:type="gramStart"/>
      <w:r>
        <w:t>70</w:t>
      </w:r>
      <w:proofErr w:type="gramEnd"/>
      <w:r>
        <w:t xml:space="preserve"> </w:t>
      </w:r>
      <w:proofErr w:type="gramStart"/>
      <w:r>
        <w:t>man-hours</w:t>
      </w:r>
      <w:proofErr w:type="gramEnd"/>
      <w:r>
        <w:t xml:space="preserve"> responding to calls; </w:t>
      </w:r>
      <w:proofErr w:type="gramStart"/>
      <w:r>
        <w:t>36</w:t>
      </w:r>
      <w:proofErr w:type="gramEnd"/>
      <w:r>
        <w:t xml:space="preserve"> </w:t>
      </w:r>
      <w:proofErr w:type="gramStart"/>
      <w:r>
        <w:t>man-hours</w:t>
      </w:r>
      <w:proofErr w:type="gramEnd"/>
      <w:r>
        <w:t xml:space="preserve"> of training; and </w:t>
      </w:r>
      <w:proofErr w:type="gramStart"/>
      <w:r>
        <w:t>84</w:t>
      </w:r>
      <w:proofErr w:type="gramEnd"/>
      <w:r>
        <w:t xml:space="preserve"> </w:t>
      </w:r>
      <w:proofErr w:type="gramStart"/>
      <w:r>
        <w:t>man-hours</w:t>
      </w:r>
      <w:proofErr w:type="gramEnd"/>
      <w:r>
        <w:t xml:space="preserve"> for general station work / work details.</w:t>
      </w:r>
    </w:p>
    <w:p w14:paraId="5F0ED1E8" w14:textId="77777777" w:rsidR="00B432A0" w:rsidRDefault="00B432A0" w:rsidP="00B432A0">
      <w:pPr>
        <w:spacing w:after="0"/>
      </w:pPr>
    </w:p>
    <w:p w14:paraId="5697A844" w14:textId="0FD16358" w:rsidR="00B432A0" w:rsidRDefault="00B432A0" w:rsidP="00B432A0">
      <w:pPr>
        <w:spacing w:after="0"/>
      </w:pPr>
      <w:r>
        <w:t xml:space="preserve">Training has been various, </w:t>
      </w:r>
      <w:r w:rsidR="008165EB">
        <w:t>member-leading</w:t>
      </w:r>
      <w:r>
        <w:t xml:space="preserve">, in-house trainings.  The focus </w:t>
      </w:r>
      <w:proofErr w:type="gramStart"/>
      <w:r>
        <w:t>was Coordinated</w:t>
      </w:r>
      <w:proofErr w:type="gramEnd"/>
      <w:r>
        <w:t xml:space="preserve"> response with Tri Town Rescue.  There are no PPE or equipment needs </w:t>
      </w:r>
      <w:proofErr w:type="gramStart"/>
      <w:r>
        <w:t>at this time</w:t>
      </w:r>
      <w:proofErr w:type="gramEnd"/>
      <w:r>
        <w:t>.</w:t>
      </w:r>
    </w:p>
    <w:p w14:paraId="131F23A1" w14:textId="77777777" w:rsidR="00B432A0" w:rsidRDefault="00B432A0" w:rsidP="00B432A0">
      <w:pPr>
        <w:spacing w:after="0"/>
      </w:pPr>
    </w:p>
    <w:p w14:paraId="6DB48453" w14:textId="18BD82CC" w:rsidR="00B432A0" w:rsidRDefault="00B432A0" w:rsidP="00B432A0">
      <w:pPr>
        <w:spacing w:after="0" w:line="240" w:lineRule="auto"/>
      </w:pPr>
      <w:r>
        <w:t xml:space="preserve">The department is moving forward with a gun raffle, with tickets </w:t>
      </w:r>
      <w:proofErr w:type="gramStart"/>
      <w:r>
        <w:t>being designed</w:t>
      </w:r>
      <w:proofErr w:type="gramEnd"/>
      <w:r>
        <w:t xml:space="preserve"> now.  The drawing will </w:t>
      </w:r>
      <w:proofErr w:type="gramStart"/>
      <w:r>
        <w:t>be held</w:t>
      </w:r>
      <w:proofErr w:type="gramEnd"/>
      <w:r>
        <w:t xml:space="preserve"> at the monthly meeting in March.  There </w:t>
      </w:r>
      <w:proofErr w:type="gramStart"/>
      <w:r>
        <w:t>is continued</w:t>
      </w:r>
      <w:proofErr w:type="gramEnd"/>
      <w:r>
        <w:t xml:space="preserve"> discussion of having a snowmobile run.  The annual banquet will </w:t>
      </w:r>
      <w:proofErr w:type="gramStart"/>
      <w:r>
        <w:t>be held</w:t>
      </w:r>
      <w:proofErr w:type="gramEnd"/>
      <w:r>
        <w:t xml:space="preserve"> on December 13.</w:t>
      </w:r>
      <w:r>
        <w:t xml:space="preserve">  The NYSDEC grant application closes 12/22/25 with a </w:t>
      </w:r>
      <w:r>
        <w:lastRenderedPageBreak/>
        <w:t xml:space="preserve">50/50 matching grant of $3,500 for a total of $7,000.  The department would like to apply for </w:t>
      </w:r>
      <w:r w:rsidR="004A0AA7">
        <w:t xml:space="preserve">battery operated tools, </w:t>
      </w:r>
      <w:proofErr w:type="gramStart"/>
      <w:r w:rsidR="004A0AA7">
        <w:t>lighting</w:t>
      </w:r>
      <w:proofErr w:type="gramEnd"/>
      <w:r w:rsidR="004A0AA7">
        <w:t xml:space="preserve"> and wildland PPE.  Members were excited to see that construction on the new station </w:t>
      </w:r>
      <w:r w:rsidR="00DB0D02">
        <w:t>had</w:t>
      </w:r>
      <w:r w:rsidR="004A0AA7">
        <w:t xml:space="preserve"> begun.  </w:t>
      </w:r>
    </w:p>
    <w:p w14:paraId="008CE22C" w14:textId="77777777" w:rsidR="004A0AA7" w:rsidRDefault="004A0AA7" w:rsidP="00B432A0">
      <w:pPr>
        <w:spacing w:after="0" w:line="240" w:lineRule="auto"/>
      </w:pPr>
    </w:p>
    <w:p w14:paraId="5BFCA596" w14:textId="6532F4B5" w:rsidR="004A0AA7" w:rsidRDefault="004A0AA7" w:rsidP="00B432A0">
      <w:pPr>
        <w:spacing w:after="0" w:line="240" w:lineRule="auto"/>
      </w:pPr>
      <w:r>
        <w:t>Calls for the month:</w:t>
      </w:r>
    </w:p>
    <w:p w14:paraId="0BA9E982" w14:textId="77777777" w:rsidR="004A0AA7" w:rsidRDefault="004A0AA7" w:rsidP="00B432A0">
      <w:pPr>
        <w:spacing w:after="0" w:line="240" w:lineRule="auto"/>
      </w:pPr>
    </w:p>
    <w:p w14:paraId="2DFF67B8" w14:textId="507D8308" w:rsidR="004A0AA7" w:rsidRDefault="003674BE" w:rsidP="004A0AA7">
      <w:pPr>
        <w:pStyle w:val="ListParagraph"/>
        <w:numPr>
          <w:ilvl w:val="0"/>
          <w:numId w:val="3"/>
        </w:numPr>
        <w:spacing w:after="0" w:line="240" w:lineRule="auto"/>
      </w:pPr>
      <w:r>
        <w:t>11/1</w:t>
      </w:r>
      <w:r>
        <w:tab/>
        <w:t>Traffic hazard (State Highway 72 &amp; Kingsley Road)</w:t>
      </w:r>
      <w:r>
        <w:tab/>
      </w:r>
      <w:proofErr w:type="gramStart"/>
      <w:r>
        <w:t>6</w:t>
      </w:r>
      <w:proofErr w:type="gramEnd"/>
      <w:r>
        <w:t xml:space="preserve"> members</w:t>
      </w:r>
    </w:p>
    <w:p w14:paraId="2017B37F" w14:textId="1959FF56" w:rsidR="003674BE" w:rsidRDefault="003674BE" w:rsidP="004A0AA7">
      <w:pPr>
        <w:pStyle w:val="ListParagraph"/>
        <w:numPr>
          <w:ilvl w:val="0"/>
          <w:numId w:val="3"/>
        </w:numPr>
        <w:spacing w:after="0" w:line="240" w:lineRule="auto"/>
      </w:pPr>
      <w:r>
        <w:t>11/6</w:t>
      </w:r>
      <w:r>
        <w:tab/>
        <w:t>Structure fire (659 State Highway 458)</w:t>
      </w:r>
      <w:r>
        <w:tab/>
      </w:r>
      <w:r>
        <w:tab/>
      </w:r>
      <w:r>
        <w:tab/>
      </w:r>
      <w:proofErr w:type="gramStart"/>
      <w:r>
        <w:t>10</w:t>
      </w:r>
      <w:proofErr w:type="gramEnd"/>
      <w:r>
        <w:t xml:space="preserve"> members</w:t>
      </w:r>
    </w:p>
    <w:p w14:paraId="5AE04B4A" w14:textId="3B2A5EC1" w:rsidR="003674BE" w:rsidRDefault="003674BE" w:rsidP="004A0AA7">
      <w:pPr>
        <w:pStyle w:val="ListParagraph"/>
        <w:numPr>
          <w:ilvl w:val="0"/>
          <w:numId w:val="3"/>
        </w:numPr>
        <w:spacing w:after="0" w:line="240" w:lineRule="auto"/>
      </w:pPr>
      <w:r>
        <w:t>11/7</w:t>
      </w:r>
      <w:r>
        <w:tab/>
        <w:t>Outside fire (9 Mud Pone Tote Road)</w:t>
      </w:r>
      <w:r>
        <w:tab/>
      </w:r>
      <w:r>
        <w:tab/>
      </w:r>
      <w:r>
        <w:tab/>
      </w:r>
      <w:proofErr w:type="gramStart"/>
      <w:r>
        <w:t>4</w:t>
      </w:r>
      <w:proofErr w:type="gramEnd"/>
      <w:r>
        <w:t xml:space="preserve"> members</w:t>
      </w:r>
    </w:p>
    <w:p w14:paraId="0A57008A" w14:textId="5CA24714" w:rsidR="003674BE" w:rsidRDefault="003674BE" w:rsidP="004A0AA7">
      <w:pPr>
        <w:pStyle w:val="ListParagraph"/>
        <w:numPr>
          <w:ilvl w:val="0"/>
          <w:numId w:val="3"/>
        </w:numPr>
        <w:spacing w:after="0" w:line="240" w:lineRule="auto"/>
      </w:pPr>
      <w:r>
        <w:t>11/10</w:t>
      </w:r>
      <w:r>
        <w:tab/>
      </w:r>
      <w:r w:rsidR="00E14587">
        <w:t>Traffic hazard (229 County Route 49)</w:t>
      </w:r>
      <w:r w:rsidR="00E14587">
        <w:tab/>
      </w:r>
      <w:r w:rsidR="00E14587">
        <w:tab/>
      </w:r>
      <w:r w:rsidR="00E14587">
        <w:tab/>
      </w:r>
      <w:proofErr w:type="gramStart"/>
      <w:r w:rsidR="00E14587">
        <w:t>10</w:t>
      </w:r>
      <w:proofErr w:type="gramEnd"/>
      <w:r w:rsidR="00E14587">
        <w:t xml:space="preserve"> members</w:t>
      </w:r>
    </w:p>
    <w:p w14:paraId="4C87355C" w14:textId="1EC37CAD" w:rsidR="00E14587" w:rsidRDefault="00E14587" w:rsidP="004A0AA7">
      <w:pPr>
        <w:pStyle w:val="ListParagraph"/>
        <w:numPr>
          <w:ilvl w:val="0"/>
          <w:numId w:val="3"/>
        </w:numPr>
        <w:spacing w:after="0" w:line="240" w:lineRule="auto"/>
      </w:pPr>
      <w:r>
        <w:t>11/11</w:t>
      </w:r>
      <w:r>
        <w:tab/>
        <w:t>Accident – PI (526 County Route 49)</w:t>
      </w:r>
      <w:r>
        <w:tab/>
      </w:r>
      <w:r>
        <w:tab/>
      </w:r>
      <w:r>
        <w:tab/>
      </w:r>
      <w:proofErr w:type="gramStart"/>
      <w:r>
        <w:t>3</w:t>
      </w:r>
      <w:proofErr w:type="gramEnd"/>
      <w:r>
        <w:t xml:space="preserve"> members</w:t>
      </w:r>
    </w:p>
    <w:p w14:paraId="323A3A34" w14:textId="4BF629B4" w:rsidR="00E14587" w:rsidRDefault="00E14587" w:rsidP="004A0AA7">
      <w:pPr>
        <w:pStyle w:val="ListParagraph"/>
        <w:numPr>
          <w:ilvl w:val="0"/>
          <w:numId w:val="3"/>
        </w:numPr>
        <w:spacing w:after="0" w:line="240" w:lineRule="auto"/>
      </w:pPr>
      <w:r>
        <w:t>11/16</w:t>
      </w:r>
      <w:r>
        <w:tab/>
        <w:t>Accident – PI (State Highway 11B &amp; Elliot</w:t>
      </w:r>
      <w:r w:rsidR="00527F17">
        <w:t>t Road)</w:t>
      </w:r>
      <w:r w:rsidR="00527F17">
        <w:tab/>
      </w:r>
      <w:r w:rsidR="00527F17">
        <w:tab/>
      </w:r>
      <w:proofErr w:type="gramStart"/>
      <w:r w:rsidR="00527F17">
        <w:t>10</w:t>
      </w:r>
      <w:proofErr w:type="gramEnd"/>
      <w:r w:rsidR="00527F17">
        <w:t xml:space="preserve"> members</w:t>
      </w:r>
    </w:p>
    <w:p w14:paraId="58F1C689" w14:textId="4FECCFEB" w:rsidR="00527F17" w:rsidRDefault="00527F17" w:rsidP="004A0AA7">
      <w:pPr>
        <w:pStyle w:val="ListParagraph"/>
        <w:numPr>
          <w:ilvl w:val="0"/>
          <w:numId w:val="3"/>
        </w:numPr>
        <w:spacing w:after="0" w:line="240" w:lineRule="auto"/>
      </w:pPr>
      <w:r>
        <w:t>11/16</w:t>
      </w:r>
      <w:r>
        <w:tab/>
        <w:t>Accident – PI (3258 State Highway 11B</w:t>
      </w:r>
      <w:r>
        <w:tab/>
      </w:r>
      <w:r>
        <w:tab/>
      </w:r>
      <w:r>
        <w:tab/>
        <w:t>11 members</w:t>
      </w:r>
    </w:p>
    <w:p w14:paraId="29C4E372" w14:textId="63AB502E" w:rsidR="00527F17" w:rsidRDefault="00527F17" w:rsidP="00527F17">
      <w:pPr>
        <w:pStyle w:val="ListParagraph"/>
        <w:numPr>
          <w:ilvl w:val="0"/>
          <w:numId w:val="3"/>
        </w:numPr>
        <w:spacing w:after="0" w:line="240" w:lineRule="auto"/>
      </w:pPr>
      <w:r>
        <w:t>11/23</w:t>
      </w:r>
      <w:r>
        <w:tab/>
        <w:t>Vehicle fire – 2876 State Highway 11B</w:t>
      </w:r>
      <w:r>
        <w:tab/>
      </w:r>
      <w:r>
        <w:tab/>
      </w:r>
      <w:r>
        <w:tab/>
        <w:t>7 members</w:t>
      </w:r>
    </w:p>
    <w:p w14:paraId="4E16263C" w14:textId="46FC1B68" w:rsidR="00527F17" w:rsidRDefault="00527F17" w:rsidP="00527F17">
      <w:pPr>
        <w:pStyle w:val="ListParagraph"/>
        <w:numPr>
          <w:ilvl w:val="0"/>
          <w:numId w:val="3"/>
        </w:numPr>
        <w:spacing w:after="0" w:line="240" w:lineRule="auto"/>
      </w:pPr>
      <w:r>
        <w:t>11/26</w:t>
      </w:r>
      <w:r>
        <w:tab/>
        <w:t xml:space="preserve">Overdose </w:t>
      </w:r>
      <w:r w:rsidR="00A32B3A">
        <w:t>(678 Converse Road)</w:t>
      </w:r>
      <w:r w:rsidR="00A32B3A">
        <w:tab/>
      </w:r>
      <w:r w:rsidR="00A32B3A">
        <w:tab/>
      </w:r>
      <w:r w:rsidR="00A32B3A">
        <w:tab/>
      </w:r>
      <w:r w:rsidR="00A32B3A">
        <w:tab/>
      </w:r>
      <w:proofErr w:type="gramStart"/>
      <w:r w:rsidR="00A32B3A">
        <w:t>8</w:t>
      </w:r>
      <w:proofErr w:type="gramEnd"/>
      <w:r w:rsidR="00A32B3A">
        <w:t xml:space="preserve"> members</w:t>
      </w:r>
    </w:p>
    <w:p w14:paraId="2ED8BFAB" w14:textId="33F8DD22" w:rsidR="00A32B3A" w:rsidRDefault="00A32B3A" w:rsidP="00527F17">
      <w:pPr>
        <w:pStyle w:val="ListParagraph"/>
        <w:numPr>
          <w:ilvl w:val="0"/>
          <w:numId w:val="3"/>
        </w:numPr>
        <w:spacing w:after="0" w:line="240" w:lineRule="auto"/>
      </w:pPr>
      <w:r>
        <w:t>11/30</w:t>
      </w:r>
      <w:r>
        <w:tab/>
        <w:t>Fire Alarms (7 Church Street)</w:t>
      </w:r>
      <w:r>
        <w:tab/>
      </w:r>
      <w:r>
        <w:tab/>
      </w:r>
      <w:r>
        <w:tab/>
      </w:r>
      <w:r>
        <w:tab/>
      </w:r>
      <w:proofErr w:type="gramStart"/>
      <w:r>
        <w:t>1</w:t>
      </w:r>
      <w:proofErr w:type="gramEnd"/>
      <w:r>
        <w:t xml:space="preserve"> member</w:t>
      </w:r>
    </w:p>
    <w:p w14:paraId="077B13D2" w14:textId="77777777" w:rsidR="00A32B3A" w:rsidRDefault="00A32B3A" w:rsidP="00A32B3A">
      <w:pPr>
        <w:spacing w:after="0" w:line="240" w:lineRule="auto"/>
      </w:pPr>
    </w:p>
    <w:p w14:paraId="3F2EA200" w14:textId="427954CD" w:rsidR="00065514" w:rsidRDefault="00065514" w:rsidP="00A32B3A">
      <w:pPr>
        <w:spacing w:after="0" w:line="240" w:lineRule="auto"/>
      </w:pPr>
      <w:r>
        <w:t>Ernest Wood (Jeff Burnham) moved to approve the Chief’s report as presented.  All in favor; motion carried.  Ernest Wood (Jeff Burnham) moved to approve the application for the NYSDEC grant.  All in favor; motion carried.</w:t>
      </w:r>
    </w:p>
    <w:p w14:paraId="230E9EF5" w14:textId="77777777" w:rsidR="007D4BA2" w:rsidRDefault="007D4BA2" w:rsidP="00A32B3A">
      <w:pPr>
        <w:spacing w:after="0" w:line="240" w:lineRule="auto"/>
      </w:pPr>
    </w:p>
    <w:p w14:paraId="0A5E11C4" w14:textId="0F477F7E" w:rsidR="007D4BA2" w:rsidRDefault="007D4BA2" w:rsidP="00A32B3A">
      <w:pPr>
        <w:spacing w:after="0" w:line="240" w:lineRule="auto"/>
      </w:pPr>
      <w:r>
        <w:rPr>
          <w:u w:val="single"/>
        </w:rPr>
        <w:t>New Business</w:t>
      </w:r>
    </w:p>
    <w:p w14:paraId="2D1AB1DD" w14:textId="77777777" w:rsidR="007D4BA2" w:rsidRDefault="007D4BA2" w:rsidP="00A32B3A">
      <w:pPr>
        <w:spacing w:after="0" w:line="240" w:lineRule="auto"/>
      </w:pPr>
    </w:p>
    <w:p w14:paraId="7B8FCA49" w14:textId="446CF18E" w:rsidR="007D4BA2" w:rsidRDefault="007D4BA2" w:rsidP="007D4BA2">
      <w:pPr>
        <w:pStyle w:val="ListParagraph"/>
        <w:numPr>
          <w:ilvl w:val="0"/>
          <w:numId w:val="4"/>
        </w:numPr>
        <w:spacing w:after="0" w:line="240" w:lineRule="auto"/>
      </w:pPr>
      <w:r>
        <w:t>Cancer policy forms are due by 1/11/2026</w:t>
      </w:r>
    </w:p>
    <w:p w14:paraId="7D9A605F" w14:textId="7E0AEA01" w:rsidR="007D4BA2" w:rsidRDefault="007D4BA2" w:rsidP="007D4BA2">
      <w:pPr>
        <w:pStyle w:val="ListParagraph"/>
        <w:numPr>
          <w:ilvl w:val="0"/>
          <w:numId w:val="4"/>
        </w:numPr>
        <w:spacing w:after="0" w:line="240" w:lineRule="auto"/>
      </w:pPr>
      <w:r>
        <w:t xml:space="preserve">End of year meeting </w:t>
      </w:r>
      <w:proofErr w:type="gramStart"/>
      <w:r>
        <w:t>is scheduled</w:t>
      </w:r>
      <w:proofErr w:type="gramEnd"/>
      <w:r>
        <w:t xml:space="preserve"> for Monday, December 29 at 6:00 p.m.</w:t>
      </w:r>
    </w:p>
    <w:p w14:paraId="7FA1803F" w14:textId="77777777" w:rsidR="007D4BA2" w:rsidRDefault="007D4BA2" w:rsidP="007D4BA2">
      <w:pPr>
        <w:spacing w:after="0" w:line="240" w:lineRule="auto"/>
      </w:pPr>
    </w:p>
    <w:p w14:paraId="4182D6DB" w14:textId="5BEEF6D9" w:rsidR="007D4BA2" w:rsidRDefault="007D4BA2" w:rsidP="007D4BA2">
      <w:pPr>
        <w:spacing w:after="0" w:line="240" w:lineRule="auto"/>
      </w:pPr>
      <w:r>
        <w:rPr>
          <w:u w:val="single"/>
        </w:rPr>
        <w:t>Old Business</w:t>
      </w:r>
    </w:p>
    <w:p w14:paraId="5B00E216" w14:textId="77777777" w:rsidR="007D4BA2" w:rsidRDefault="007D4BA2" w:rsidP="007D4BA2">
      <w:pPr>
        <w:spacing w:after="0" w:line="240" w:lineRule="auto"/>
      </w:pPr>
    </w:p>
    <w:p w14:paraId="0FA60DF3" w14:textId="720D606A" w:rsidR="007D4BA2" w:rsidRDefault="00CB5E25" w:rsidP="007D4BA2">
      <w:pPr>
        <w:pStyle w:val="ListParagraph"/>
        <w:numPr>
          <w:ilvl w:val="0"/>
          <w:numId w:val="5"/>
        </w:numPr>
        <w:spacing w:after="0" w:line="240" w:lineRule="auto"/>
      </w:pPr>
      <w:r>
        <w:t xml:space="preserve">A review of the Clerk of the Works agreement – discussion </w:t>
      </w:r>
      <w:proofErr w:type="gramStart"/>
      <w:r>
        <w:t>was held</w:t>
      </w:r>
      <w:proofErr w:type="gramEnd"/>
      <w:r>
        <w:t xml:space="preserve"> on when to hand in invoices (every 2 weeks), needs to be present at meetings and submit reports.  There is a cap of $20,000.  Jeff Burnham stated he feels the clerk should be around more at the beginning of the project.</w:t>
      </w:r>
      <w:r w:rsidR="00551DA2">
        <w:t xml:space="preserve">  </w:t>
      </w:r>
      <w:r w:rsidR="00551DA2">
        <w:br/>
        <w:t xml:space="preserve">Ernest Wood (Dave Perry) moved to approve the agreement.  </w:t>
      </w:r>
      <w:r w:rsidR="003F77CB">
        <w:t>Ernest Wood – aye; Dave Perry – aye; Jeff Burnham – nay.  Motion carried.</w:t>
      </w:r>
    </w:p>
    <w:p w14:paraId="4A9E1CE3" w14:textId="14959611" w:rsidR="003F77CB" w:rsidRDefault="003F77CB" w:rsidP="007D4BA2">
      <w:pPr>
        <w:pStyle w:val="ListParagraph"/>
        <w:numPr>
          <w:ilvl w:val="0"/>
          <w:numId w:val="5"/>
        </w:numPr>
        <w:spacing w:after="0" w:line="240" w:lineRule="auto"/>
      </w:pPr>
      <w:r>
        <w:t xml:space="preserve">Ernest Wood (Dave Perry) moved to approve paying the clerk bi-weekly as per invoices.  Ernest Wood – aye; Dave Perry – aye; Jeff Burnham – nay.  Jeff Burnham </w:t>
      </w:r>
      <w:proofErr w:type="gramStart"/>
      <w:r>
        <w:t>was asked</w:t>
      </w:r>
      <w:proofErr w:type="gramEnd"/>
      <w:r>
        <w:t xml:space="preserve"> to explain his reasons for voting no.  Motion </w:t>
      </w:r>
      <w:proofErr w:type="gramStart"/>
      <w:r>
        <w:t>was carried</w:t>
      </w:r>
      <w:proofErr w:type="gramEnd"/>
      <w:r>
        <w:t>.</w:t>
      </w:r>
    </w:p>
    <w:p w14:paraId="046EB818" w14:textId="4C3F14AC" w:rsidR="003F77CB" w:rsidRDefault="003F77CB" w:rsidP="007D4BA2">
      <w:pPr>
        <w:pStyle w:val="ListParagraph"/>
        <w:numPr>
          <w:ilvl w:val="0"/>
          <w:numId w:val="5"/>
        </w:numPr>
        <w:spacing w:after="0" w:line="240" w:lineRule="auto"/>
      </w:pPr>
      <w:r>
        <w:t xml:space="preserve">$750,000 </w:t>
      </w:r>
      <w:proofErr w:type="gramStart"/>
      <w:r>
        <w:t>was secured</w:t>
      </w:r>
      <w:proofErr w:type="gramEnd"/>
      <w:r>
        <w:t xml:space="preserve"> for a Bond Anticipation Note (BAN) through NBT Bank.  Additional funding can </w:t>
      </w:r>
      <w:proofErr w:type="gramStart"/>
      <w:r>
        <w:t>be requested</w:t>
      </w:r>
      <w:proofErr w:type="gramEnd"/>
      <w:r>
        <w:t xml:space="preserve"> if needed.  This will be available on December 22, </w:t>
      </w:r>
      <w:r w:rsidR="00DB0D02">
        <w:t>2025,</w:t>
      </w:r>
      <w:r>
        <w:t xml:space="preserve"> with a closing date of January 9, 2025.  Ernest Wood (</w:t>
      </w:r>
      <w:r w:rsidR="00FF5C8D">
        <w:t>Jeff Burnham) moved to accept the BAN.  All in favor; motion carried.</w:t>
      </w:r>
    </w:p>
    <w:p w14:paraId="20F8B0C2" w14:textId="44D23B0E" w:rsidR="00FF5C8D" w:rsidRDefault="00FF5C8D" w:rsidP="007D4BA2">
      <w:pPr>
        <w:pStyle w:val="ListParagraph"/>
        <w:numPr>
          <w:ilvl w:val="0"/>
          <w:numId w:val="5"/>
        </w:numPr>
        <w:spacing w:after="0" w:line="240" w:lineRule="auto"/>
      </w:pPr>
      <w:r>
        <w:t xml:space="preserve">The construction meetings will </w:t>
      </w:r>
      <w:proofErr w:type="gramStart"/>
      <w:r>
        <w:t>be held</w:t>
      </w:r>
      <w:proofErr w:type="gramEnd"/>
      <w:r>
        <w:t xml:space="preserve"> every other week at the town office, with the possibility of moving to the fire station.</w:t>
      </w:r>
    </w:p>
    <w:p w14:paraId="6A825131" w14:textId="77777777" w:rsidR="00FF5C8D" w:rsidRDefault="00FF5C8D" w:rsidP="00FF5C8D">
      <w:pPr>
        <w:spacing w:after="0" w:line="240" w:lineRule="auto"/>
        <w:ind w:left="360"/>
      </w:pPr>
    </w:p>
    <w:p w14:paraId="7E835DF7" w14:textId="242606DE" w:rsidR="00FF5C8D" w:rsidRDefault="00FF5C8D" w:rsidP="00FF5C8D">
      <w:pPr>
        <w:spacing w:after="0" w:line="240" w:lineRule="auto"/>
        <w:ind w:left="360"/>
      </w:pPr>
      <w:r>
        <w:t>Ernest Wood (Jeff Burnham) moved to adjourn the meeting.  All in favor; motion carried.  The meeting adjourned at 7:45 p.m.</w:t>
      </w:r>
    </w:p>
    <w:p w14:paraId="3F4743FB" w14:textId="77777777" w:rsidR="00FF5C8D" w:rsidRDefault="00FF5C8D" w:rsidP="00FF5C8D">
      <w:pPr>
        <w:spacing w:after="0" w:line="240" w:lineRule="auto"/>
        <w:ind w:left="360"/>
      </w:pPr>
    </w:p>
    <w:p w14:paraId="446037DE" w14:textId="49FA16E9" w:rsidR="00FF5C8D" w:rsidRPr="007D4BA2" w:rsidRDefault="00FF5C8D" w:rsidP="00FF5C8D">
      <w:pPr>
        <w:spacing w:after="0" w:line="240" w:lineRule="auto"/>
        <w:ind w:left="360"/>
      </w:pPr>
      <w:r>
        <w:t>Minutes submitted by Sue Wood, Secretary</w:t>
      </w:r>
    </w:p>
    <w:sectPr w:rsidR="00FF5C8D" w:rsidRPr="007D4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589D"/>
    <w:multiLevelType w:val="hybridMultilevel"/>
    <w:tmpl w:val="9954A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130A5A"/>
    <w:multiLevelType w:val="hybridMultilevel"/>
    <w:tmpl w:val="8528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B4158D"/>
    <w:multiLevelType w:val="hybridMultilevel"/>
    <w:tmpl w:val="DF58A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522A93"/>
    <w:multiLevelType w:val="hybridMultilevel"/>
    <w:tmpl w:val="EBEE8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B77542"/>
    <w:multiLevelType w:val="hybridMultilevel"/>
    <w:tmpl w:val="83E0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344678">
    <w:abstractNumId w:val="0"/>
  </w:num>
  <w:num w:numId="2" w16cid:durableId="1478914667">
    <w:abstractNumId w:val="3"/>
  </w:num>
  <w:num w:numId="3" w16cid:durableId="2005429632">
    <w:abstractNumId w:val="1"/>
  </w:num>
  <w:num w:numId="4" w16cid:durableId="319962547">
    <w:abstractNumId w:val="2"/>
  </w:num>
  <w:num w:numId="5" w16cid:durableId="1321229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A0"/>
    <w:rsid w:val="00065514"/>
    <w:rsid w:val="0006583A"/>
    <w:rsid w:val="003674BE"/>
    <w:rsid w:val="003F77CB"/>
    <w:rsid w:val="004A0AA7"/>
    <w:rsid w:val="004B4C7A"/>
    <w:rsid w:val="00527F17"/>
    <w:rsid w:val="00532149"/>
    <w:rsid w:val="00551DA2"/>
    <w:rsid w:val="00617555"/>
    <w:rsid w:val="006D1988"/>
    <w:rsid w:val="0071780F"/>
    <w:rsid w:val="0075741F"/>
    <w:rsid w:val="007D4BA2"/>
    <w:rsid w:val="008165EB"/>
    <w:rsid w:val="00A32B3A"/>
    <w:rsid w:val="00AB6F42"/>
    <w:rsid w:val="00B432A0"/>
    <w:rsid w:val="00CB5E25"/>
    <w:rsid w:val="00DB0D02"/>
    <w:rsid w:val="00E14587"/>
    <w:rsid w:val="00FF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93761"/>
  <w15:chartTrackingRefBased/>
  <w15:docId w15:val="{A8217A96-72FC-4B2F-A80A-21634BA6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A0"/>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B43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2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2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2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2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2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2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2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2A0"/>
    <w:rPr>
      <w:rFonts w:eastAsiaTheme="majorEastAsia" w:cstheme="majorBidi"/>
      <w:color w:val="272727" w:themeColor="text1" w:themeTint="D8"/>
    </w:rPr>
  </w:style>
  <w:style w:type="paragraph" w:styleId="Title">
    <w:name w:val="Title"/>
    <w:basedOn w:val="Normal"/>
    <w:next w:val="Normal"/>
    <w:link w:val="TitleChar"/>
    <w:uiPriority w:val="10"/>
    <w:qFormat/>
    <w:rsid w:val="00B43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2A0"/>
    <w:pPr>
      <w:spacing w:before="160"/>
      <w:jc w:val="center"/>
    </w:pPr>
    <w:rPr>
      <w:i/>
      <w:iCs/>
      <w:color w:val="404040" w:themeColor="text1" w:themeTint="BF"/>
    </w:rPr>
  </w:style>
  <w:style w:type="character" w:customStyle="1" w:styleId="QuoteChar">
    <w:name w:val="Quote Char"/>
    <w:basedOn w:val="DefaultParagraphFont"/>
    <w:link w:val="Quote"/>
    <w:uiPriority w:val="29"/>
    <w:rsid w:val="00B432A0"/>
    <w:rPr>
      <w:i/>
      <w:iCs/>
      <w:color w:val="404040" w:themeColor="text1" w:themeTint="BF"/>
    </w:rPr>
  </w:style>
  <w:style w:type="paragraph" w:styleId="ListParagraph">
    <w:name w:val="List Paragraph"/>
    <w:basedOn w:val="Normal"/>
    <w:uiPriority w:val="34"/>
    <w:qFormat/>
    <w:rsid w:val="00B432A0"/>
    <w:pPr>
      <w:ind w:left="720"/>
      <w:contextualSpacing/>
    </w:pPr>
  </w:style>
  <w:style w:type="character" w:styleId="IntenseEmphasis">
    <w:name w:val="Intense Emphasis"/>
    <w:basedOn w:val="DefaultParagraphFont"/>
    <w:uiPriority w:val="21"/>
    <w:qFormat/>
    <w:rsid w:val="00B432A0"/>
    <w:rPr>
      <w:i/>
      <w:iCs/>
      <w:color w:val="0F4761" w:themeColor="accent1" w:themeShade="BF"/>
    </w:rPr>
  </w:style>
  <w:style w:type="paragraph" w:styleId="IntenseQuote">
    <w:name w:val="Intense Quote"/>
    <w:basedOn w:val="Normal"/>
    <w:next w:val="Normal"/>
    <w:link w:val="IntenseQuoteChar"/>
    <w:uiPriority w:val="30"/>
    <w:qFormat/>
    <w:rsid w:val="00B43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2A0"/>
    <w:rPr>
      <w:i/>
      <w:iCs/>
      <w:color w:val="0F4761" w:themeColor="accent1" w:themeShade="BF"/>
    </w:rPr>
  </w:style>
  <w:style w:type="character" w:styleId="IntenseReference">
    <w:name w:val="Intense Reference"/>
    <w:basedOn w:val="DefaultParagraphFont"/>
    <w:uiPriority w:val="32"/>
    <w:qFormat/>
    <w:rsid w:val="00B432A0"/>
    <w:rPr>
      <w:b/>
      <w:bCs/>
      <w:smallCaps/>
      <w:color w:val="0F4761" w:themeColor="accent1" w:themeShade="BF"/>
      <w:spacing w:val="5"/>
    </w:rPr>
  </w:style>
  <w:style w:type="paragraph" w:styleId="NoSpacing">
    <w:name w:val="No Spacing"/>
    <w:uiPriority w:val="1"/>
    <w:qFormat/>
    <w:rsid w:val="00527F17"/>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996</Words>
  <Characters>5249</Characters>
  <Application>Microsoft Office Word</Application>
  <DocSecurity>0</DocSecurity>
  <Lines>124</Lines>
  <Paragraphs>63</Paragraphs>
  <ScaleCrop>false</ScaleCrop>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Wood</dc:creator>
  <cp:keywords/>
  <dc:description/>
  <cp:lastModifiedBy>Sue Wood</cp:lastModifiedBy>
  <cp:revision>5</cp:revision>
  <dcterms:created xsi:type="dcterms:W3CDTF">2025-12-22T02:16:00Z</dcterms:created>
  <dcterms:modified xsi:type="dcterms:W3CDTF">2025-12-22T02:18:00Z</dcterms:modified>
</cp:coreProperties>
</file>